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A349505" w:rsidR="00E027B4" w:rsidRDefault="00E63ABB" w:rsidP="00EE729D">
      <w:pPr>
        <w:pStyle w:val="Heading1"/>
      </w:pPr>
      <w:r>
        <w:t>28123</w:t>
      </w:r>
      <w:r w:rsidR="00E027B4">
        <w:t xml:space="preserve"> – </w:t>
      </w:r>
      <w:r>
        <w:t>Lawn and Grounds Equipment</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56ACDB15" w14:textId="2B598C37" w:rsidR="00E63ABB" w:rsidRDefault="00E63ABB" w:rsidP="005E547E">
      <w:pPr>
        <w:pStyle w:val="ListParagraph"/>
        <w:numPr>
          <w:ilvl w:val="0"/>
          <w:numId w:val="43"/>
        </w:numPr>
        <w:jc w:val="both"/>
        <w:rPr>
          <w:rFonts w:cs="Arial"/>
          <w:b/>
        </w:rPr>
      </w:pPr>
      <w:r w:rsidRPr="00E63ABB">
        <w:rPr>
          <w:rFonts w:cs="Arial"/>
          <w:b/>
        </w:rPr>
        <w:t>How long will this contract be active?</w:t>
      </w:r>
    </w:p>
    <w:p w14:paraId="16307C6F" w14:textId="123176B0" w:rsidR="00E63ABB" w:rsidRDefault="00E63ABB" w:rsidP="00E63ABB">
      <w:pPr>
        <w:pStyle w:val="ListParagraph"/>
        <w:ind w:left="360"/>
        <w:jc w:val="both"/>
        <w:rPr>
          <w:rFonts w:cs="Arial"/>
        </w:rPr>
      </w:pPr>
      <w:r>
        <w:rPr>
          <w:rFonts w:cs="Arial"/>
        </w:rPr>
        <w:t>28123 – Lawn and Grounds Equipment</w:t>
      </w:r>
      <w:r w:rsidRPr="00E63ABB">
        <w:rPr>
          <w:rFonts w:cs="Arial"/>
        </w:rPr>
        <w:t xml:space="preserve"> will end April 30, 2030.</w:t>
      </w:r>
    </w:p>
    <w:p w14:paraId="729650C6" w14:textId="77777777" w:rsidR="00E63ABB" w:rsidRPr="00E63ABB" w:rsidRDefault="00E63ABB" w:rsidP="00E63ABB">
      <w:pPr>
        <w:pStyle w:val="ListParagraph"/>
        <w:ind w:left="360"/>
        <w:jc w:val="both"/>
        <w:rPr>
          <w:rFonts w:cs="Arial"/>
        </w:rPr>
      </w:pPr>
    </w:p>
    <w:p w14:paraId="63F257F1" w14:textId="111A89F5" w:rsidR="00E63ABB" w:rsidRDefault="00E63ABB" w:rsidP="005E547E">
      <w:pPr>
        <w:pStyle w:val="ListParagraph"/>
        <w:numPr>
          <w:ilvl w:val="0"/>
          <w:numId w:val="43"/>
        </w:numPr>
        <w:jc w:val="both"/>
        <w:rPr>
          <w:rFonts w:cs="Arial"/>
          <w:b/>
        </w:rPr>
      </w:pPr>
      <w:r w:rsidRPr="00E63ABB">
        <w:rPr>
          <w:rFonts w:cs="Arial"/>
          <w:b/>
        </w:rPr>
        <w:t>What products are available on this contract?</w:t>
      </w:r>
    </w:p>
    <w:p w14:paraId="6F5A7FAA" w14:textId="58D949F5" w:rsidR="00E63ABB" w:rsidRDefault="00E63ABB" w:rsidP="00E63ABB">
      <w:pPr>
        <w:pStyle w:val="ListParagraph"/>
        <w:ind w:left="360"/>
        <w:jc w:val="both"/>
        <w:rPr>
          <w:rFonts w:cs="Arial"/>
        </w:rPr>
      </w:pPr>
      <w:r w:rsidRPr="00E63ABB">
        <w:rPr>
          <w:rFonts w:cs="Arial"/>
        </w:rPr>
        <w:t xml:space="preserve">28123 – Lawn and Grounds Equipment product offerings include: </w:t>
      </w:r>
    </w:p>
    <w:p w14:paraId="5652099E" w14:textId="77777777" w:rsidR="00E63ABB" w:rsidRDefault="00E63ABB" w:rsidP="00E63ABB">
      <w:pPr>
        <w:pStyle w:val="ListParagraph"/>
        <w:ind w:left="360"/>
        <w:jc w:val="both"/>
        <w:rPr>
          <w:rFonts w:cs="Arial"/>
        </w:rPr>
      </w:pPr>
    </w:p>
    <w:tbl>
      <w:tblPr>
        <w:tblStyle w:val="TableGrid"/>
        <w:tblW w:w="0" w:type="auto"/>
        <w:tblInd w:w="360" w:type="dxa"/>
        <w:tblLook w:val="04A0" w:firstRow="1" w:lastRow="0" w:firstColumn="1" w:lastColumn="0" w:noHBand="0" w:noVBand="1"/>
      </w:tblPr>
      <w:tblGrid>
        <w:gridCol w:w="2996"/>
        <w:gridCol w:w="2997"/>
        <w:gridCol w:w="2997"/>
      </w:tblGrid>
      <w:tr w:rsidR="00E63ABB" w14:paraId="7E5ACB99" w14:textId="77777777" w:rsidTr="00E63ABB">
        <w:tc>
          <w:tcPr>
            <w:tcW w:w="3116" w:type="dxa"/>
            <w:vAlign w:val="center"/>
          </w:tcPr>
          <w:p w14:paraId="15F9D59F" w14:textId="2545E8D5" w:rsidR="00E63ABB" w:rsidRPr="00044311" w:rsidRDefault="00E63ABB" w:rsidP="00044311">
            <w:pPr>
              <w:rPr>
                <w:rFonts w:eastAsia="Times New Roman" w:cs="Arial"/>
                <w:color w:val="000000"/>
                <w:sz w:val="20"/>
                <w:szCs w:val="20"/>
                <w:lang w:bidi="ar-SA"/>
              </w:rPr>
            </w:pPr>
            <w:r w:rsidRPr="00044311">
              <w:rPr>
                <w:rFonts w:eastAsia="Times New Roman" w:cs="Arial"/>
                <w:color w:val="000000"/>
                <w:sz w:val="20"/>
                <w:szCs w:val="20"/>
                <w:lang w:bidi="ar-SA"/>
              </w:rPr>
              <w:t>Handheld Equipment</w:t>
            </w:r>
          </w:p>
          <w:p w14:paraId="5DEA3913" w14:textId="045A4446" w:rsidR="00E63ABB" w:rsidRPr="00044311" w:rsidRDefault="00E63ABB" w:rsidP="00044311">
            <w:pPr>
              <w:rPr>
                <w:rFonts w:cs="Arial"/>
                <w:sz w:val="20"/>
                <w:szCs w:val="20"/>
              </w:rPr>
            </w:pPr>
            <w:r w:rsidRPr="00044311">
              <w:rPr>
                <w:rFonts w:eastAsia="Times New Roman" w:cs="Arial"/>
                <w:color w:val="000000"/>
                <w:sz w:val="20"/>
                <w:szCs w:val="20"/>
                <w:lang w:bidi="ar-SA"/>
              </w:rPr>
              <w:t>(chainsaws, string trimmers, leaf blowers, etc.)</w:t>
            </w:r>
          </w:p>
        </w:tc>
        <w:tc>
          <w:tcPr>
            <w:tcW w:w="3117" w:type="dxa"/>
            <w:vAlign w:val="center"/>
          </w:tcPr>
          <w:p w14:paraId="68B6A186" w14:textId="19953B33" w:rsidR="00E63ABB" w:rsidRPr="00044311" w:rsidRDefault="00E63ABB" w:rsidP="00044311">
            <w:pPr>
              <w:pStyle w:val="ListParagraph"/>
              <w:ind w:left="0"/>
              <w:rPr>
                <w:rFonts w:eastAsia="Times New Roman" w:cs="Arial"/>
                <w:color w:val="000000"/>
                <w:sz w:val="20"/>
                <w:szCs w:val="20"/>
                <w:lang w:bidi="ar-SA"/>
              </w:rPr>
            </w:pPr>
            <w:r w:rsidRPr="00044311">
              <w:rPr>
                <w:rFonts w:eastAsia="Times New Roman" w:cs="Arial"/>
                <w:color w:val="000000"/>
                <w:sz w:val="20"/>
                <w:szCs w:val="20"/>
                <w:lang w:bidi="ar-SA"/>
              </w:rPr>
              <w:t>Walk-Behind Equipment</w:t>
            </w:r>
          </w:p>
          <w:p w14:paraId="7D9C8842" w14:textId="01C47484"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(push mowers, rototillers, edgers, snow blowers, etc.)</w:t>
            </w:r>
          </w:p>
        </w:tc>
        <w:tc>
          <w:tcPr>
            <w:tcW w:w="3117" w:type="dxa"/>
            <w:vAlign w:val="center"/>
          </w:tcPr>
          <w:p w14:paraId="79243D91" w14:textId="78A733B4"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Riding Mowers up to 36 PTO Horsepower</w:t>
            </w:r>
          </w:p>
        </w:tc>
      </w:tr>
      <w:tr w:rsidR="00E63ABB" w14:paraId="6CDCE6DF" w14:textId="77777777" w:rsidTr="00E63ABB">
        <w:tc>
          <w:tcPr>
            <w:tcW w:w="3116" w:type="dxa"/>
            <w:vAlign w:val="center"/>
          </w:tcPr>
          <w:p w14:paraId="61DDE8F9" w14:textId="77777777" w:rsidR="00E63ABB" w:rsidRPr="00044311" w:rsidRDefault="00E63ABB" w:rsidP="00044311">
            <w:pPr>
              <w:pStyle w:val="ListParagraph"/>
              <w:ind w:left="0"/>
              <w:rPr>
                <w:rFonts w:eastAsia="Times New Roman" w:cs="Arial"/>
                <w:color w:val="000000"/>
                <w:sz w:val="20"/>
                <w:szCs w:val="20"/>
                <w:lang w:bidi="ar-SA"/>
              </w:rPr>
            </w:pPr>
            <w:r w:rsidRPr="00044311">
              <w:rPr>
                <w:rFonts w:eastAsia="Times New Roman" w:cs="Arial"/>
                <w:color w:val="000000"/>
                <w:sz w:val="20"/>
                <w:szCs w:val="20"/>
                <w:lang w:bidi="ar-SA"/>
              </w:rPr>
              <w:t>Lawn and Garden Tractors</w:t>
            </w:r>
          </w:p>
          <w:p w14:paraId="7C41AA62" w14:textId="193F78BE"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up to 30 PTO Horsepower</w:t>
            </w:r>
          </w:p>
        </w:tc>
        <w:tc>
          <w:tcPr>
            <w:tcW w:w="3117" w:type="dxa"/>
            <w:vAlign w:val="center"/>
          </w:tcPr>
          <w:p w14:paraId="7E3270E7" w14:textId="1116B7AD"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Equipment for Riding Mower, Lawn and Garden Tractors</w:t>
            </w:r>
          </w:p>
        </w:tc>
        <w:tc>
          <w:tcPr>
            <w:tcW w:w="3117" w:type="dxa"/>
            <w:vAlign w:val="center"/>
          </w:tcPr>
          <w:p w14:paraId="70223F22" w14:textId="651F6AE4"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Residential Front Mowers and Equipment</w:t>
            </w:r>
          </w:p>
        </w:tc>
      </w:tr>
      <w:tr w:rsidR="00E63ABB" w14:paraId="3EE137C0" w14:textId="77777777" w:rsidTr="00E63ABB">
        <w:tc>
          <w:tcPr>
            <w:tcW w:w="3116" w:type="dxa"/>
            <w:vAlign w:val="center"/>
          </w:tcPr>
          <w:p w14:paraId="7191EC06" w14:textId="1653BB38"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Commercial Walk-Behind Mowers and Equipment</w:t>
            </w:r>
          </w:p>
        </w:tc>
        <w:tc>
          <w:tcPr>
            <w:tcW w:w="3117" w:type="dxa"/>
            <w:vAlign w:val="center"/>
          </w:tcPr>
          <w:p w14:paraId="06189B7E" w14:textId="1F4B3240"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Commercial Zero-Turn Mowers and Equipment</w:t>
            </w:r>
          </w:p>
        </w:tc>
        <w:tc>
          <w:tcPr>
            <w:tcW w:w="3117" w:type="dxa"/>
            <w:vAlign w:val="center"/>
          </w:tcPr>
          <w:p w14:paraId="7911E73E" w14:textId="4C5D8733"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Commercial Front Mowers and Equipment</w:t>
            </w:r>
          </w:p>
        </w:tc>
      </w:tr>
      <w:tr w:rsidR="00E63ABB" w14:paraId="509E58EB" w14:textId="77777777" w:rsidTr="00E63ABB">
        <w:tc>
          <w:tcPr>
            <w:tcW w:w="3116" w:type="dxa"/>
            <w:vAlign w:val="center"/>
          </w:tcPr>
          <w:p w14:paraId="61248EE6" w14:textId="45F9F40B"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Commercial Wide Area Mowers</w:t>
            </w:r>
          </w:p>
        </w:tc>
        <w:tc>
          <w:tcPr>
            <w:tcW w:w="3117" w:type="dxa"/>
            <w:vAlign w:val="center"/>
          </w:tcPr>
          <w:p w14:paraId="528AF8B4" w14:textId="44F788A6"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Industrial Mowers</w:t>
            </w:r>
          </w:p>
        </w:tc>
        <w:tc>
          <w:tcPr>
            <w:tcW w:w="3117" w:type="dxa"/>
            <w:vAlign w:val="center"/>
          </w:tcPr>
          <w:p w14:paraId="3873E17D" w14:textId="0BF2D5A2" w:rsidR="00E63ABB" w:rsidRPr="00044311" w:rsidRDefault="00E63ABB" w:rsidP="00044311">
            <w:pPr>
              <w:pStyle w:val="ListParagraph"/>
              <w:ind w:left="0"/>
              <w:rPr>
                <w:rFonts w:cs="Arial"/>
                <w:sz w:val="20"/>
                <w:szCs w:val="20"/>
              </w:rPr>
            </w:pPr>
            <w:r w:rsidRPr="00044311">
              <w:rPr>
                <w:rFonts w:eastAsia="Times New Roman" w:cs="Arial"/>
                <w:color w:val="000000"/>
                <w:sz w:val="20"/>
                <w:szCs w:val="20"/>
                <w:lang w:bidi="ar-SA"/>
              </w:rPr>
              <w:t>Compact Utility Tractors up to 65 PTO Horsepower</w:t>
            </w:r>
          </w:p>
        </w:tc>
      </w:tr>
      <w:tr w:rsidR="00467287" w14:paraId="16714F7D" w14:textId="77777777" w:rsidTr="00E63ABB">
        <w:tc>
          <w:tcPr>
            <w:tcW w:w="3116" w:type="dxa"/>
            <w:vAlign w:val="center"/>
          </w:tcPr>
          <w:p w14:paraId="0B5C5347" w14:textId="337A0FD6" w:rsidR="00467287" w:rsidRPr="00044311" w:rsidRDefault="00467287" w:rsidP="00044311">
            <w:pPr>
              <w:pStyle w:val="DESStyle"/>
              <w:rPr>
                <w:rFonts w:eastAsia="Times New Roman" w:cs="Arial"/>
                <w:color w:val="000000"/>
                <w:lang w:bidi="ar-SA"/>
              </w:rPr>
            </w:pPr>
            <w:r w:rsidRPr="00044311">
              <w:rPr>
                <w:rFonts w:cs="Arial"/>
              </w:rPr>
              <w:t>Equipment for Compact Utility Tractors</w:t>
            </w:r>
          </w:p>
        </w:tc>
        <w:tc>
          <w:tcPr>
            <w:tcW w:w="3117" w:type="dxa"/>
            <w:vAlign w:val="center"/>
          </w:tcPr>
          <w:p w14:paraId="6FF3842F" w14:textId="2975076C" w:rsidR="00467287" w:rsidRPr="00044311" w:rsidRDefault="00467287" w:rsidP="00044311">
            <w:pPr>
              <w:pStyle w:val="DESStype"/>
              <w:rPr>
                <w:rFonts w:eastAsia="Times New Roman" w:cs="Arial"/>
                <w:sz w:val="20"/>
                <w:szCs w:val="20"/>
                <w:lang w:bidi="ar-SA"/>
              </w:rPr>
            </w:pPr>
            <w:r w:rsidRPr="00044311">
              <w:rPr>
                <w:rFonts w:cs="Arial"/>
                <w:sz w:val="20"/>
                <w:szCs w:val="20"/>
              </w:rPr>
              <w:t>Utility Tractors up to 90 PTO Horsepower</w:t>
            </w:r>
          </w:p>
        </w:tc>
        <w:tc>
          <w:tcPr>
            <w:tcW w:w="3117" w:type="dxa"/>
            <w:vAlign w:val="center"/>
          </w:tcPr>
          <w:p w14:paraId="6C230485" w14:textId="2CCA2C1B" w:rsidR="00467287" w:rsidRPr="00044311" w:rsidRDefault="00467287" w:rsidP="00044311">
            <w:pPr>
              <w:pStyle w:val="DESStype"/>
              <w:rPr>
                <w:rFonts w:cs="Arial"/>
                <w:sz w:val="20"/>
                <w:szCs w:val="20"/>
              </w:rPr>
            </w:pPr>
            <w:r w:rsidRPr="00044311">
              <w:rPr>
                <w:rFonts w:cs="Arial"/>
                <w:sz w:val="20"/>
                <w:szCs w:val="20"/>
              </w:rPr>
              <w:t>Equipment for Utility Tractors</w:t>
            </w:r>
          </w:p>
        </w:tc>
      </w:tr>
      <w:tr w:rsidR="00467287" w14:paraId="187BC075" w14:textId="77777777" w:rsidTr="00E63ABB">
        <w:tc>
          <w:tcPr>
            <w:tcW w:w="3116" w:type="dxa"/>
            <w:vAlign w:val="center"/>
          </w:tcPr>
          <w:p w14:paraId="387FDE3E" w14:textId="6350410E" w:rsidR="00467287" w:rsidRPr="00044311" w:rsidRDefault="00467287" w:rsidP="00044311">
            <w:pPr>
              <w:pStyle w:val="DESStype"/>
              <w:rPr>
                <w:rFonts w:cs="Arial"/>
                <w:sz w:val="20"/>
                <w:szCs w:val="20"/>
              </w:rPr>
            </w:pPr>
            <w:r w:rsidRPr="00044311">
              <w:rPr>
                <w:rFonts w:cs="Arial"/>
                <w:sz w:val="20"/>
                <w:szCs w:val="20"/>
              </w:rPr>
              <w:t>Utility Vehicles up to 65 PTO Horsepower</w:t>
            </w:r>
          </w:p>
        </w:tc>
        <w:tc>
          <w:tcPr>
            <w:tcW w:w="3117" w:type="dxa"/>
            <w:vAlign w:val="center"/>
          </w:tcPr>
          <w:p w14:paraId="1C7DCAAA" w14:textId="716C5044" w:rsidR="00467287" w:rsidRPr="00044311" w:rsidRDefault="00467287" w:rsidP="00044311">
            <w:pPr>
              <w:pStyle w:val="DESStype"/>
              <w:rPr>
                <w:rFonts w:cs="Arial"/>
                <w:sz w:val="20"/>
                <w:szCs w:val="20"/>
              </w:rPr>
            </w:pPr>
            <w:r w:rsidRPr="00044311">
              <w:rPr>
                <w:rFonts w:cs="Arial"/>
                <w:sz w:val="20"/>
                <w:szCs w:val="20"/>
              </w:rPr>
              <w:t>Equipment for Utility Vehicles</w:t>
            </w:r>
          </w:p>
        </w:tc>
        <w:tc>
          <w:tcPr>
            <w:tcW w:w="3117" w:type="dxa"/>
            <w:vAlign w:val="center"/>
          </w:tcPr>
          <w:p w14:paraId="20D4A2F1" w14:textId="3869E4CC" w:rsidR="00467287" w:rsidRPr="00044311" w:rsidRDefault="00467287" w:rsidP="00044311">
            <w:pPr>
              <w:pStyle w:val="DESStype"/>
              <w:rPr>
                <w:rFonts w:cs="Arial"/>
                <w:sz w:val="20"/>
                <w:szCs w:val="20"/>
              </w:rPr>
            </w:pPr>
            <w:r w:rsidRPr="00044311">
              <w:rPr>
                <w:rFonts w:cs="Arial"/>
                <w:sz w:val="20"/>
                <w:szCs w:val="20"/>
              </w:rPr>
              <w:t>Agricultural Tractors, 2x4 and 4x4 70 to 140 PTO Horsepower</w:t>
            </w:r>
          </w:p>
        </w:tc>
      </w:tr>
      <w:tr w:rsidR="00467287" w14:paraId="03DF8DFE" w14:textId="77777777" w:rsidTr="00E63ABB">
        <w:tc>
          <w:tcPr>
            <w:tcW w:w="3116" w:type="dxa"/>
            <w:vAlign w:val="center"/>
          </w:tcPr>
          <w:p w14:paraId="532B5BF2" w14:textId="410A3AD3" w:rsidR="00467287" w:rsidRPr="00044311" w:rsidRDefault="00467287" w:rsidP="00044311">
            <w:pPr>
              <w:pStyle w:val="DESStype"/>
              <w:rPr>
                <w:rFonts w:cs="Arial"/>
                <w:sz w:val="20"/>
                <w:szCs w:val="20"/>
              </w:rPr>
            </w:pPr>
            <w:r w:rsidRPr="00044311">
              <w:rPr>
                <w:rFonts w:cs="Arial"/>
                <w:sz w:val="20"/>
                <w:szCs w:val="20"/>
              </w:rPr>
              <w:t>Agricultural Equipment (Less Tractor)</w:t>
            </w:r>
          </w:p>
        </w:tc>
        <w:tc>
          <w:tcPr>
            <w:tcW w:w="3117" w:type="dxa"/>
            <w:vAlign w:val="center"/>
          </w:tcPr>
          <w:p w14:paraId="41732DBA" w14:textId="407F7C1B" w:rsidR="00467287" w:rsidRPr="00044311" w:rsidRDefault="00467287" w:rsidP="00044311">
            <w:pPr>
              <w:pStyle w:val="DESStype"/>
              <w:rPr>
                <w:rFonts w:cs="Arial"/>
                <w:sz w:val="20"/>
                <w:szCs w:val="20"/>
              </w:rPr>
            </w:pPr>
            <w:r w:rsidRPr="00044311">
              <w:rPr>
                <w:rFonts w:cs="Arial"/>
                <w:sz w:val="20"/>
                <w:szCs w:val="20"/>
              </w:rPr>
              <w:t>Golf &amp; Turf</w:t>
            </w:r>
          </w:p>
        </w:tc>
        <w:tc>
          <w:tcPr>
            <w:tcW w:w="3117" w:type="dxa"/>
            <w:vAlign w:val="center"/>
          </w:tcPr>
          <w:p w14:paraId="7AAE181A" w14:textId="75C8EE46" w:rsidR="00467287" w:rsidRPr="00044311" w:rsidRDefault="00467287" w:rsidP="00044311">
            <w:pPr>
              <w:pStyle w:val="DESStype"/>
              <w:rPr>
                <w:rFonts w:cs="Arial"/>
                <w:sz w:val="20"/>
                <w:szCs w:val="20"/>
              </w:rPr>
            </w:pPr>
            <w:r w:rsidRPr="00044311">
              <w:rPr>
                <w:rFonts w:cs="Arial"/>
                <w:sz w:val="20"/>
                <w:szCs w:val="20"/>
              </w:rPr>
              <w:t>Commercial Lawn Shredders, Mulchers, Chippers and Grinders</w:t>
            </w:r>
          </w:p>
        </w:tc>
      </w:tr>
      <w:tr w:rsidR="00467287" w14:paraId="444E8946" w14:textId="77777777" w:rsidTr="00E63ABB">
        <w:tc>
          <w:tcPr>
            <w:tcW w:w="3116" w:type="dxa"/>
            <w:vAlign w:val="center"/>
          </w:tcPr>
          <w:p w14:paraId="775A9981" w14:textId="7FF04EC1" w:rsidR="00467287" w:rsidRPr="00044311" w:rsidRDefault="00467287" w:rsidP="00044311">
            <w:pPr>
              <w:pStyle w:val="DESStype"/>
              <w:rPr>
                <w:rFonts w:cs="Arial"/>
                <w:sz w:val="20"/>
                <w:szCs w:val="20"/>
              </w:rPr>
            </w:pPr>
            <w:r w:rsidRPr="00044311">
              <w:rPr>
                <w:rFonts w:cs="Arial"/>
                <w:sz w:val="20"/>
                <w:szCs w:val="20"/>
              </w:rPr>
              <w:t>Skid Steer Loaders up to 55 HP</w:t>
            </w:r>
          </w:p>
        </w:tc>
        <w:tc>
          <w:tcPr>
            <w:tcW w:w="3117" w:type="dxa"/>
            <w:vAlign w:val="center"/>
          </w:tcPr>
          <w:p w14:paraId="69BFDEF9" w14:textId="19A23C4E" w:rsidR="00467287" w:rsidRPr="00044311" w:rsidRDefault="00467287" w:rsidP="00044311">
            <w:pPr>
              <w:pStyle w:val="DESStype"/>
              <w:rPr>
                <w:rFonts w:cs="Arial"/>
                <w:sz w:val="20"/>
                <w:szCs w:val="20"/>
              </w:rPr>
            </w:pPr>
            <w:r w:rsidRPr="00044311">
              <w:rPr>
                <w:rFonts w:cs="Arial"/>
                <w:sz w:val="20"/>
                <w:szCs w:val="20"/>
              </w:rPr>
              <w:t>Equipment/Attachments for Skid Steer Loaders</w:t>
            </w:r>
          </w:p>
        </w:tc>
        <w:tc>
          <w:tcPr>
            <w:tcW w:w="3117" w:type="dxa"/>
            <w:vAlign w:val="center"/>
          </w:tcPr>
          <w:p w14:paraId="00D9F311" w14:textId="1A326039" w:rsidR="00467287" w:rsidRPr="00044311" w:rsidRDefault="00467287" w:rsidP="00044311">
            <w:pPr>
              <w:pStyle w:val="DESStype"/>
              <w:rPr>
                <w:rFonts w:cs="Arial"/>
                <w:sz w:val="20"/>
                <w:szCs w:val="20"/>
              </w:rPr>
            </w:pPr>
            <w:r w:rsidRPr="00044311">
              <w:rPr>
                <w:rFonts w:cs="Arial"/>
                <w:sz w:val="20"/>
                <w:szCs w:val="20"/>
              </w:rPr>
              <w:t>Compact Track Loaders up to 70 HP</w:t>
            </w:r>
          </w:p>
        </w:tc>
      </w:tr>
      <w:tr w:rsidR="00467287" w14:paraId="4AB16319" w14:textId="77777777" w:rsidTr="00E63ABB">
        <w:tc>
          <w:tcPr>
            <w:tcW w:w="3116" w:type="dxa"/>
            <w:vAlign w:val="center"/>
          </w:tcPr>
          <w:p w14:paraId="1D10293A" w14:textId="70C1326F" w:rsidR="00467287" w:rsidRPr="00044311" w:rsidRDefault="00467287" w:rsidP="00044311">
            <w:pPr>
              <w:pStyle w:val="DESStype"/>
              <w:rPr>
                <w:rFonts w:cs="Arial"/>
                <w:sz w:val="20"/>
                <w:szCs w:val="20"/>
              </w:rPr>
            </w:pPr>
            <w:r w:rsidRPr="00044311">
              <w:rPr>
                <w:rFonts w:cs="Arial"/>
                <w:sz w:val="20"/>
                <w:szCs w:val="20"/>
              </w:rPr>
              <w:t>Equipment/Attachments for Loaders</w:t>
            </w:r>
          </w:p>
        </w:tc>
        <w:tc>
          <w:tcPr>
            <w:tcW w:w="3117" w:type="dxa"/>
            <w:vAlign w:val="center"/>
          </w:tcPr>
          <w:p w14:paraId="100A565D" w14:textId="3EB8CEDA" w:rsidR="00467287" w:rsidRPr="00044311" w:rsidRDefault="00467287" w:rsidP="00044311">
            <w:pPr>
              <w:pStyle w:val="DESStype"/>
              <w:rPr>
                <w:rFonts w:cs="Arial"/>
                <w:sz w:val="20"/>
                <w:szCs w:val="20"/>
              </w:rPr>
            </w:pPr>
            <w:r w:rsidRPr="00044311">
              <w:rPr>
                <w:rFonts w:cs="Arial"/>
                <w:sz w:val="20"/>
                <w:szCs w:val="20"/>
              </w:rPr>
              <w:t>Mini Excavators up to 70 HP</w:t>
            </w:r>
          </w:p>
        </w:tc>
        <w:tc>
          <w:tcPr>
            <w:tcW w:w="3117" w:type="dxa"/>
            <w:vAlign w:val="center"/>
          </w:tcPr>
          <w:p w14:paraId="779FDB6A" w14:textId="52E444DB" w:rsidR="00467287" w:rsidRPr="00044311" w:rsidRDefault="00467287" w:rsidP="00044311">
            <w:pPr>
              <w:pStyle w:val="DESStype"/>
              <w:rPr>
                <w:rFonts w:cs="Arial"/>
                <w:sz w:val="20"/>
                <w:szCs w:val="20"/>
              </w:rPr>
            </w:pPr>
            <w:r w:rsidRPr="00044311">
              <w:rPr>
                <w:rFonts w:cs="Arial"/>
                <w:sz w:val="20"/>
                <w:szCs w:val="20"/>
              </w:rPr>
              <w:t>Equipment/Attachments for Mini Excavators</w:t>
            </w:r>
          </w:p>
        </w:tc>
      </w:tr>
      <w:tr w:rsidR="00467287" w14:paraId="10A4F355" w14:textId="77777777" w:rsidTr="00E63ABB">
        <w:tc>
          <w:tcPr>
            <w:tcW w:w="3116" w:type="dxa"/>
            <w:vAlign w:val="center"/>
          </w:tcPr>
          <w:p w14:paraId="152E5155" w14:textId="6084A30B" w:rsidR="00467287" w:rsidRPr="00044311" w:rsidRDefault="00467287" w:rsidP="00044311">
            <w:pPr>
              <w:pStyle w:val="DESStype"/>
              <w:rPr>
                <w:rFonts w:cs="Arial"/>
                <w:sz w:val="20"/>
                <w:szCs w:val="20"/>
              </w:rPr>
            </w:pPr>
            <w:r w:rsidRPr="00044311">
              <w:rPr>
                <w:rFonts w:cs="Arial"/>
                <w:sz w:val="20"/>
                <w:szCs w:val="20"/>
              </w:rPr>
              <w:t>All Terrain Carriers up to 50 HP</w:t>
            </w:r>
          </w:p>
        </w:tc>
        <w:tc>
          <w:tcPr>
            <w:tcW w:w="3117" w:type="dxa"/>
            <w:vAlign w:val="center"/>
          </w:tcPr>
          <w:p w14:paraId="2CF2EBBE" w14:textId="5B6FC8F7" w:rsidR="00467287" w:rsidRPr="00044311" w:rsidRDefault="00467287" w:rsidP="00044311">
            <w:pPr>
              <w:pStyle w:val="DESStype"/>
              <w:rPr>
                <w:rFonts w:cs="Arial"/>
                <w:sz w:val="20"/>
                <w:szCs w:val="20"/>
              </w:rPr>
            </w:pPr>
            <w:r w:rsidRPr="00044311">
              <w:rPr>
                <w:rFonts w:cs="Arial"/>
                <w:sz w:val="20"/>
                <w:szCs w:val="20"/>
              </w:rPr>
              <w:t>Self-propelled and pull behind / attachments to equipment</w:t>
            </w:r>
          </w:p>
        </w:tc>
        <w:tc>
          <w:tcPr>
            <w:tcW w:w="3117" w:type="dxa"/>
            <w:vAlign w:val="center"/>
          </w:tcPr>
          <w:p w14:paraId="7E4AA4E5" w14:textId="6A7DA21D" w:rsidR="00467287" w:rsidRPr="00044311" w:rsidRDefault="00467287" w:rsidP="00044311">
            <w:pPr>
              <w:pStyle w:val="DESStype"/>
              <w:rPr>
                <w:rFonts w:cs="Arial"/>
                <w:sz w:val="20"/>
                <w:szCs w:val="20"/>
              </w:rPr>
            </w:pPr>
            <w:r w:rsidRPr="00044311">
              <w:rPr>
                <w:rFonts w:cs="Arial"/>
                <w:sz w:val="20"/>
                <w:szCs w:val="20"/>
              </w:rPr>
              <w:t>Remote controlled mowers and power units</w:t>
            </w:r>
          </w:p>
        </w:tc>
      </w:tr>
    </w:tbl>
    <w:p w14:paraId="2DE6C417" w14:textId="77777777" w:rsidR="00E63ABB" w:rsidRDefault="00E63ABB" w:rsidP="00E63ABB">
      <w:pPr>
        <w:pStyle w:val="ListParagraph"/>
        <w:ind w:left="360"/>
        <w:jc w:val="both"/>
        <w:rPr>
          <w:rFonts w:cs="Arial"/>
        </w:rPr>
      </w:pPr>
    </w:p>
    <w:p w14:paraId="7FCDE5F1" w14:textId="77777777" w:rsidR="00E63ABB" w:rsidRPr="00E63ABB" w:rsidRDefault="00E63ABB" w:rsidP="00E63ABB">
      <w:pPr>
        <w:pStyle w:val="ListParagraph"/>
        <w:ind w:left="360"/>
        <w:jc w:val="both"/>
        <w:rPr>
          <w:rFonts w:cs="Arial"/>
          <w:b/>
        </w:rPr>
      </w:pPr>
    </w:p>
    <w:p w14:paraId="6A25D496" w14:textId="405DA792" w:rsidR="005C17E9" w:rsidRPr="00496A56" w:rsidRDefault="00F914ED" w:rsidP="005E547E">
      <w:pPr>
        <w:pStyle w:val="ListParagraph"/>
        <w:numPr>
          <w:ilvl w:val="0"/>
          <w:numId w:val="43"/>
        </w:numPr>
        <w:jc w:val="both"/>
        <w:rPr>
          <w:rFonts w:cs="Arial"/>
          <w:b/>
        </w:rPr>
      </w:pPr>
      <w:r w:rsidRPr="00C218C3">
        <w:rPr>
          <w:b/>
        </w:rPr>
        <w:t xml:space="preserve">Can I choose any awarded </w:t>
      </w:r>
      <w:r w:rsidR="005D145A" w:rsidRPr="00C218C3">
        <w:rPr>
          <w:b/>
        </w:rPr>
        <w:t>contractor</w:t>
      </w:r>
      <w:r w:rsidRPr="00C218C3">
        <w:rPr>
          <w:b/>
        </w:rPr>
        <w:t xml:space="preserve"> to purchase from this contract?</w:t>
      </w:r>
    </w:p>
    <w:p w14:paraId="09DE5DF7" w14:textId="77777777" w:rsidR="00467287" w:rsidRDefault="00467287" w:rsidP="00467287">
      <w:pPr>
        <w:pStyle w:val="ListParagraph"/>
        <w:ind w:left="360"/>
        <w:jc w:val="both"/>
        <w:rPr>
          <w:rFonts w:cs="Arial"/>
        </w:rPr>
      </w:pPr>
      <w:r>
        <w:rPr>
          <w:rFonts w:cs="Arial"/>
        </w:rPr>
        <w:t>Multiple awards in category or region:</w:t>
      </w:r>
    </w:p>
    <w:p w14:paraId="7D18194F" w14:textId="6C33E64C" w:rsidR="00877461" w:rsidRDefault="003046E4" w:rsidP="00467287">
      <w:pPr>
        <w:pStyle w:val="ListParagraph"/>
        <w:ind w:left="360"/>
        <w:rPr>
          <w:rFonts w:cs="Arial"/>
        </w:rPr>
      </w:pPr>
      <w:r>
        <w:br/>
      </w:r>
      <w:r w:rsidR="0000155B" w:rsidRPr="0000155B">
        <w:rPr>
          <w:rFonts w:cs="Arial"/>
        </w:rPr>
        <w:t xml:space="preserve">This contract has multiple awarded contractors to provide </w:t>
      </w:r>
      <w:r w:rsidR="00467287">
        <w:rPr>
          <w:rFonts w:cs="Arial"/>
        </w:rPr>
        <w:t xml:space="preserve">Lawn and Grounds Equipment between specified Geographic Regions, specified Contract Categories, specified Manufacturer, and Contract Award Type. </w:t>
      </w:r>
      <w:r w:rsidR="00877461" w:rsidRPr="0D5F67A3">
        <w:rPr>
          <w:rFonts w:cs="Arial"/>
        </w:rPr>
        <w:t xml:space="preserve">All </w:t>
      </w:r>
      <w:r w:rsidR="00877461">
        <w:rPr>
          <w:rFonts w:cs="Arial"/>
        </w:rPr>
        <w:t>c</w:t>
      </w:r>
      <w:r w:rsidR="00877461" w:rsidRPr="0D5F67A3">
        <w:rPr>
          <w:rFonts w:cs="Arial"/>
        </w:rPr>
        <w:t>ontractors went through the competitive solicitation process and were selected to be awarded on this contract as the highest scoring bidders</w:t>
      </w:r>
      <w:r w:rsidR="00877461">
        <w:rPr>
          <w:rFonts w:cs="Arial"/>
        </w:rPr>
        <w:t xml:space="preserve"> for the specified </w:t>
      </w:r>
      <w:r w:rsidR="00467287" w:rsidRPr="00467287">
        <w:rPr>
          <w:rFonts w:cs="Arial"/>
        </w:rPr>
        <w:t xml:space="preserve">regions, categories, manufacturer, and award type. </w:t>
      </w:r>
      <w:r w:rsidR="00877461">
        <w:rPr>
          <w:rFonts w:cs="Arial"/>
        </w:rPr>
        <w:t xml:space="preserve"> </w:t>
      </w:r>
      <w:r w:rsidR="0000155B">
        <w:rPr>
          <w:rFonts w:cs="Arial"/>
        </w:rPr>
        <w:t xml:space="preserve">Purchasers may not use a </w:t>
      </w:r>
      <w:r w:rsidR="0013107C">
        <w:rPr>
          <w:rFonts w:cs="Arial"/>
        </w:rPr>
        <w:t>c</w:t>
      </w:r>
      <w:r w:rsidR="0000155B">
        <w:rPr>
          <w:rFonts w:cs="Arial"/>
        </w:rPr>
        <w:t xml:space="preserve">ontractor to obtain </w:t>
      </w:r>
      <w:r w:rsidR="00467287">
        <w:rPr>
          <w:rFonts w:cs="Arial"/>
        </w:rPr>
        <w:t>Lawn and Grounds Equipment</w:t>
      </w:r>
      <w:r w:rsidR="0000155B">
        <w:rPr>
          <w:rFonts w:cs="Arial"/>
        </w:rPr>
        <w:t xml:space="preserve"> from a </w:t>
      </w:r>
      <w:r w:rsidR="0000155B" w:rsidRPr="00467287">
        <w:rPr>
          <w:rFonts w:cs="Arial"/>
        </w:rPr>
        <w:t>category</w:t>
      </w:r>
      <w:r w:rsidR="00467287">
        <w:rPr>
          <w:rFonts w:cs="Arial"/>
        </w:rPr>
        <w:t xml:space="preserve"> or </w:t>
      </w:r>
      <w:r w:rsidR="0000155B" w:rsidRPr="00467287">
        <w:rPr>
          <w:rFonts w:cs="Arial"/>
        </w:rPr>
        <w:t>region</w:t>
      </w:r>
      <w:r w:rsidR="00467287">
        <w:rPr>
          <w:rFonts w:cs="Arial"/>
        </w:rPr>
        <w:t xml:space="preserve"> </w:t>
      </w:r>
      <w:r w:rsidR="0000155B">
        <w:rPr>
          <w:rFonts w:cs="Arial"/>
        </w:rPr>
        <w:lastRenderedPageBreak/>
        <w:t xml:space="preserve">that was not awarded to that </w:t>
      </w:r>
      <w:r w:rsidR="0013107C">
        <w:rPr>
          <w:rFonts w:cs="Arial"/>
        </w:rPr>
        <w:t>c</w:t>
      </w:r>
      <w:r w:rsidR="0000155B">
        <w:rPr>
          <w:rFonts w:cs="Arial"/>
        </w:rPr>
        <w:t xml:space="preserve">ontractor. </w:t>
      </w:r>
      <w:r w:rsidR="0000155B" w:rsidRPr="0000155B">
        <w:rPr>
          <w:rFonts w:cs="Arial"/>
        </w:rPr>
        <w:t xml:space="preserve">All </w:t>
      </w:r>
      <w:r w:rsidR="0013107C">
        <w:rPr>
          <w:rFonts w:cs="Arial"/>
        </w:rPr>
        <w:t>c</w:t>
      </w:r>
      <w:r w:rsidR="0000155B" w:rsidRPr="0000155B">
        <w:rPr>
          <w:rFonts w:cs="Arial"/>
        </w:rPr>
        <w:t xml:space="preserve">ontractors went through the competitive </w:t>
      </w:r>
      <w:r w:rsidR="00F0133D" w:rsidRPr="0000155B">
        <w:rPr>
          <w:rFonts w:cs="Arial"/>
        </w:rPr>
        <w:t>solicitation</w:t>
      </w:r>
      <w:r w:rsidR="0000155B" w:rsidRPr="0000155B">
        <w:rPr>
          <w:rFonts w:cs="Arial"/>
        </w:rPr>
        <w:t xml:space="preserve"> process and were selected to be awarded on this contract as the highest scoring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bookmarkStart w:id="1" w:name="FAQ_3"/>
      <w:bookmarkStart w:id="2" w:name="FAQ_4"/>
      <w:bookmarkEnd w:id="1"/>
      <w:bookmarkEnd w:id="2"/>
    </w:p>
    <w:p w14:paraId="28EC894C" w14:textId="487285E9" w:rsidR="00E460C3" w:rsidRPr="00114333" w:rsidRDefault="00E460C3" w:rsidP="00C4029F">
      <w:pPr>
        <w:pStyle w:val="ListParagraph"/>
        <w:numPr>
          <w:ilvl w:val="0"/>
          <w:numId w:val="43"/>
        </w:numPr>
        <w:jc w:val="both"/>
        <w:rPr>
          <w:b/>
        </w:rPr>
      </w:pPr>
      <w:bookmarkStart w:id="3" w:name="FAQ_5"/>
      <w:bookmarkEnd w:id="3"/>
      <w:r w:rsidRPr="00C4029F">
        <w:rPr>
          <w:b/>
        </w:rPr>
        <w:t xml:space="preserve">How can I determine the best </w:t>
      </w:r>
      <w:r w:rsidR="00A56010" w:rsidRPr="00C4029F">
        <w:rPr>
          <w:b/>
        </w:rPr>
        <w:t>awarded c</w:t>
      </w:r>
      <w:r w:rsidRPr="00C4029F">
        <w:rPr>
          <w:b/>
        </w:rPr>
        <w:t>ontractor to use?</w:t>
      </w:r>
    </w:p>
    <w:p w14:paraId="05AE8943" w14:textId="58F73A7D" w:rsidR="00E460C3" w:rsidRDefault="00AB3B0A" w:rsidP="00613E6E">
      <w:pPr>
        <w:pStyle w:val="ListParagraph"/>
        <w:ind w:left="360"/>
        <w:jc w:val="both"/>
      </w:pPr>
      <w:r>
        <w:t>Enterprise Services</w:t>
      </w:r>
      <w:r w:rsidR="00E460C3">
        <w:t xml:space="preserve"> recommends reviewing the </w:t>
      </w:r>
      <w:r w:rsidR="00E460C3" w:rsidRPr="00467287">
        <w:t>contract summary page for information about the winning bid</w:t>
      </w:r>
      <w:r w:rsidR="00E971E3" w:rsidRPr="00467287">
        <w:t>s</w:t>
      </w:r>
      <w:r w:rsidR="00E460C3" w:rsidRPr="00467287">
        <w:t>, including contractual information, pricing,</w:t>
      </w:r>
      <w:r w:rsidR="00E460C3">
        <w:t xml:space="preserve"> and any special provisions. In </w:t>
      </w:r>
      <w:r w:rsidR="00E460C3" w:rsidRPr="00467287">
        <w:t>addition,</w:t>
      </w:r>
      <w:r w:rsidR="00467287">
        <w:t xml:space="preserve"> the </w:t>
      </w:r>
      <w:r w:rsidR="00467287" w:rsidRPr="00467287">
        <w:rPr>
          <w:b/>
          <w:color w:val="2B579A"/>
          <w:shd w:val="clear" w:color="auto" w:fill="E6E6E6"/>
        </w:rPr>
        <w:t>top winning bids per category</w:t>
      </w:r>
      <w:r w:rsidR="008B2167" w:rsidRPr="00467287">
        <w:rPr>
          <w:color w:val="2B579A"/>
          <w:shd w:val="clear" w:color="auto" w:fill="E6E6E6"/>
        </w:rPr>
        <w:t xml:space="preserve"> </w:t>
      </w:r>
      <w:r w:rsidR="00E460C3" w:rsidRPr="00467287">
        <w:t xml:space="preserve">are available, along with the bid tabulation summarizing </w:t>
      </w:r>
      <w:r w:rsidRPr="00467287">
        <w:t>Enterprise Services’</w:t>
      </w:r>
      <w:r w:rsidR="00E460C3" w:rsidRPr="00467287">
        <w:t xml:space="preserve"> evaluation and scores for each </w:t>
      </w:r>
      <w:r w:rsidR="00A56010" w:rsidRPr="00467287">
        <w:t>c</w:t>
      </w:r>
      <w:r w:rsidR="00E460C3" w:rsidRPr="00467287">
        <w:t xml:space="preserve">ontractor. </w:t>
      </w:r>
      <w:r w:rsidR="00A56010" w:rsidRPr="00467287">
        <w:t>Purchasers</w:t>
      </w:r>
      <w:r w:rsidR="00E460C3" w:rsidRPr="00467287">
        <w:t xml:space="preserve"> can </w:t>
      </w:r>
      <w:r w:rsidR="00594B0E" w:rsidRPr="00467287">
        <w:t xml:space="preserve">also </w:t>
      </w:r>
      <w:r w:rsidR="00E460C3" w:rsidRPr="00467287">
        <w:t xml:space="preserve">review the “vendor and contract performance feedback” submitted by other </w:t>
      </w:r>
      <w:r w:rsidR="00A56010" w:rsidRPr="00467287">
        <w:t>purchasers</w:t>
      </w:r>
      <w:r w:rsidR="00E460C3" w:rsidRPr="00467287">
        <w:t xml:space="preserve"> to </w:t>
      </w:r>
      <w:r w:rsidRPr="00467287">
        <w:t>Enterprise Services</w:t>
      </w:r>
      <w:r w:rsidR="00E460C3" w:rsidRPr="00467287">
        <w:t xml:space="preserve">. </w:t>
      </w:r>
      <w:r w:rsidR="00A56010" w:rsidRPr="00467287">
        <w:t>Purchasers</w:t>
      </w:r>
      <w:r w:rsidR="00E460C3" w:rsidRPr="00467287">
        <w:t xml:space="preserve"> should email the Contract</w:t>
      </w:r>
      <w:r w:rsidR="00E460C3">
        <w:t xml:space="preserve">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3B8B034" w14:textId="77777777" w:rsidR="00467287" w:rsidRDefault="00467287" w:rsidP="00613E6E">
      <w:pPr>
        <w:pStyle w:val="ListParagraph"/>
        <w:ind w:left="360"/>
        <w:jc w:val="both"/>
      </w:pPr>
    </w:p>
    <w:p w14:paraId="3A9461AC" w14:textId="1C941D41" w:rsid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46630D95" w14:textId="77777777" w:rsidR="00467287" w:rsidRPr="006D44D3" w:rsidRDefault="00467287" w:rsidP="00613E6E">
      <w:pPr>
        <w:pStyle w:val="ListParagraph"/>
        <w:ind w:left="360"/>
        <w:jc w:val="both"/>
      </w:pPr>
    </w:p>
    <w:p w14:paraId="6973CF4F" w14:textId="77777777" w:rsidR="006D44D3" w:rsidRDefault="006D44D3" w:rsidP="00613E6E">
      <w:pPr>
        <w:pStyle w:val="ListParagraph"/>
        <w:ind w:left="360"/>
        <w:jc w:val="both"/>
      </w:pPr>
      <w:r w:rsidRPr="006D44D3">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 xml:space="preserve">Federal governmental </w:t>
      </w:r>
      <w:r w:rsidRPr="0054058F">
        <w:rPr>
          <w:rFonts w:cs="Arial"/>
        </w:rPr>
        <w:lastRenderedPageBreak/>
        <w:t>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4" w:name="FAQ_6"/>
      <w:bookmarkEnd w:id="4"/>
      <w:r w:rsidRPr="00C4029F">
        <w:rPr>
          <w:b/>
        </w:rPr>
        <w:t>What is the pricing model?</w:t>
      </w:r>
    </w:p>
    <w:p w14:paraId="0DA5AFDB" w14:textId="15F3D4AB" w:rsidR="008D61A9" w:rsidRPr="00496A56" w:rsidRDefault="00467287" w:rsidP="006B1599">
      <w:pPr>
        <w:pStyle w:val="ListParagraph"/>
        <w:keepNext/>
        <w:ind w:left="360"/>
        <w:jc w:val="both"/>
        <w:rPr>
          <w:rFonts w:cs="Arial"/>
        </w:rPr>
      </w:pPr>
      <w:r>
        <w:rPr>
          <w:rFonts w:cs="Arial"/>
        </w:rPr>
        <w:t xml:space="preserve">The Pricing model structure is percentage off MSRP </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5" w:name="FAQ_7"/>
      <w:bookmarkEnd w:id="5"/>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749ABFD9" w14:textId="63FCB3DA" w:rsidR="008D61A9" w:rsidRDefault="00B67532" w:rsidP="008D61A9">
      <w:pPr>
        <w:ind w:left="360"/>
        <w:jc w:val="both"/>
        <w:rPr>
          <w:rFonts w:cs="Arial"/>
        </w:rPr>
      </w:pPr>
      <w:r w:rsidRPr="00B67532">
        <w:rPr>
          <w:rFonts w:cs="Arial"/>
        </w:rPr>
        <w:t>Key performance commitments focus on accurate and prompt quotes and invoicing, efficient delivery, timely communications, and exceptional customer service.</w:t>
      </w:r>
    </w:p>
    <w:p w14:paraId="5C00804D" w14:textId="77777777" w:rsidR="00B67532" w:rsidRPr="00496A56" w:rsidRDefault="00B67532"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6" w:name="FAQ_8"/>
      <w:bookmarkEnd w:id="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17C32BE1"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w:t>
      </w:r>
      <w:r w:rsidR="00C674F8">
        <w:rPr>
          <w:rFonts w:cs="Arial"/>
        </w:rPr>
        <w:t>er</w:t>
      </w:r>
      <w:r w:rsidRPr="7D94BEE5">
        <w:rPr>
          <w:rFonts w:cs="Arial"/>
        </w:rPr>
        <w:t>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8"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ED48" w14:textId="77777777" w:rsidR="007C6DDB" w:rsidRDefault="007C6DDB" w:rsidP="0030407E">
      <w:r>
        <w:separator/>
      </w:r>
    </w:p>
  </w:endnote>
  <w:endnote w:type="continuationSeparator" w:id="0">
    <w:p w14:paraId="4544EEBF" w14:textId="77777777" w:rsidR="007C6DDB" w:rsidRDefault="007C6DDB" w:rsidP="0030407E">
      <w:r>
        <w:continuationSeparator/>
      </w:r>
    </w:p>
  </w:endnote>
  <w:endnote w:type="continuationNotice" w:id="1">
    <w:p w14:paraId="7C109D4C" w14:textId="77777777" w:rsidR="007C6DDB" w:rsidRDefault="007C6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07EDF4E" w:rsidR="002D44CF" w:rsidRPr="0074484A" w:rsidRDefault="002D44CF" w:rsidP="0030407E">
    <w:pPr>
      <w:pStyle w:val="Footer"/>
      <w:rPr>
        <w:sz w:val="20"/>
      </w:rPr>
    </w:pPr>
    <w:r>
      <w:rPr>
        <w:sz w:val="20"/>
      </w:rPr>
      <w:t xml:space="preserve">Contract No. </w:t>
    </w:r>
    <w:r w:rsidR="00467287">
      <w:rPr>
        <w:sz w:val="20"/>
      </w:rPr>
      <w:t>28123 – Lawn and Grounds Equipment</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44DAD"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DCC4" w14:textId="77777777" w:rsidR="007C6DDB" w:rsidRDefault="007C6DDB" w:rsidP="0030407E">
      <w:r>
        <w:separator/>
      </w:r>
    </w:p>
  </w:footnote>
  <w:footnote w:type="continuationSeparator" w:id="0">
    <w:p w14:paraId="7B9308BD" w14:textId="77777777" w:rsidR="007C6DDB" w:rsidRDefault="007C6DDB" w:rsidP="0030407E">
      <w:r>
        <w:continuationSeparator/>
      </w:r>
    </w:p>
  </w:footnote>
  <w:footnote w:type="continuationNotice" w:id="1">
    <w:p w14:paraId="2493DA9B" w14:textId="77777777" w:rsidR="007C6DDB" w:rsidRDefault="007C6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E14"/>
    <w:multiLevelType w:val="hybridMultilevel"/>
    <w:tmpl w:val="E5824C52"/>
    <w:lvl w:ilvl="0" w:tplc="5D04B4B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63304"/>
    <w:multiLevelType w:val="hybridMultilevel"/>
    <w:tmpl w:val="B7886E50"/>
    <w:lvl w:ilvl="0" w:tplc="79E48F88">
      <w:start w:val="1"/>
      <w:numFmt w:val="decimal"/>
      <w:lvlText w:val="%1."/>
      <w:lvlJc w:val="left"/>
      <w:pPr>
        <w:tabs>
          <w:tab w:val="num" w:pos="720"/>
        </w:tabs>
        <w:ind w:left="720" w:hanging="360"/>
      </w:pPr>
    </w:lvl>
    <w:lvl w:ilvl="1" w:tplc="CC487BBE" w:tentative="1">
      <w:start w:val="1"/>
      <w:numFmt w:val="decimal"/>
      <w:lvlText w:val="%2."/>
      <w:lvlJc w:val="left"/>
      <w:pPr>
        <w:tabs>
          <w:tab w:val="num" w:pos="1440"/>
        </w:tabs>
        <w:ind w:left="1440" w:hanging="360"/>
      </w:pPr>
    </w:lvl>
    <w:lvl w:ilvl="2" w:tplc="C2A485CC" w:tentative="1">
      <w:start w:val="1"/>
      <w:numFmt w:val="decimal"/>
      <w:lvlText w:val="%3."/>
      <w:lvlJc w:val="left"/>
      <w:pPr>
        <w:tabs>
          <w:tab w:val="num" w:pos="2160"/>
        </w:tabs>
        <w:ind w:left="2160" w:hanging="360"/>
      </w:pPr>
    </w:lvl>
    <w:lvl w:ilvl="3" w:tplc="76C848F2" w:tentative="1">
      <w:start w:val="1"/>
      <w:numFmt w:val="decimal"/>
      <w:lvlText w:val="%4."/>
      <w:lvlJc w:val="left"/>
      <w:pPr>
        <w:tabs>
          <w:tab w:val="num" w:pos="2880"/>
        </w:tabs>
        <w:ind w:left="2880" w:hanging="360"/>
      </w:pPr>
    </w:lvl>
    <w:lvl w:ilvl="4" w:tplc="C95C8D72" w:tentative="1">
      <w:start w:val="1"/>
      <w:numFmt w:val="decimal"/>
      <w:lvlText w:val="%5."/>
      <w:lvlJc w:val="left"/>
      <w:pPr>
        <w:tabs>
          <w:tab w:val="num" w:pos="3600"/>
        </w:tabs>
        <w:ind w:left="3600" w:hanging="360"/>
      </w:pPr>
    </w:lvl>
    <w:lvl w:ilvl="5" w:tplc="B7EED17E" w:tentative="1">
      <w:start w:val="1"/>
      <w:numFmt w:val="decimal"/>
      <w:lvlText w:val="%6."/>
      <w:lvlJc w:val="left"/>
      <w:pPr>
        <w:tabs>
          <w:tab w:val="num" w:pos="4320"/>
        </w:tabs>
        <w:ind w:left="4320" w:hanging="360"/>
      </w:pPr>
    </w:lvl>
    <w:lvl w:ilvl="6" w:tplc="5FC22EDA" w:tentative="1">
      <w:start w:val="1"/>
      <w:numFmt w:val="decimal"/>
      <w:lvlText w:val="%7."/>
      <w:lvlJc w:val="left"/>
      <w:pPr>
        <w:tabs>
          <w:tab w:val="num" w:pos="5040"/>
        </w:tabs>
        <w:ind w:left="5040" w:hanging="360"/>
      </w:pPr>
    </w:lvl>
    <w:lvl w:ilvl="7" w:tplc="C7524C28" w:tentative="1">
      <w:start w:val="1"/>
      <w:numFmt w:val="decimal"/>
      <w:lvlText w:val="%8."/>
      <w:lvlJc w:val="left"/>
      <w:pPr>
        <w:tabs>
          <w:tab w:val="num" w:pos="5760"/>
        </w:tabs>
        <w:ind w:left="5760" w:hanging="360"/>
      </w:pPr>
    </w:lvl>
    <w:lvl w:ilvl="8" w:tplc="F7E24510" w:tentative="1">
      <w:start w:val="1"/>
      <w:numFmt w:val="decimal"/>
      <w:lvlText w:val="%9."/>
      <w:lvlJc w:val="left"/>
      <w:pPr>
        <w:tabs>
          <w:tab w:val="num" w:pos="6480"/>
        </w:tabs>
        <w:ind w:left="6480" w:hanging="360"/>
      </w:pPr>
    </w:lvl>
  </w:abstractNum>
  <w:num w:numId="1" w16cid:durableId="391852248">
    <w:abstractNumId w:val="21"/>
  </w:num>
  <w:num w:numId="2" w16cid:durableId="1547793942">
    <w:abstractNumId w:val="31"/>
  </w:num>
  <w:num w:numId="3" w16cid:durableId="892690962">
    <w:abstractNumId w:val="40"/>
  </w:num>
  <w:num w:numId="4" w16cid:durableId="522597413">
    <w:abstractNumId w:val="10"/>
  </w:num>
  <w:num w:numId="5" w16cid:durableId="1847093035">
    <w:abstractNumId w:val="3"/>
  </w:num>
  <w:num w:numId="6" w16cid:durableId="1261912799">
    <w:abstractNumId w:val="22"/>
  </w:num>
  <w:num w:numId="7" w16cid:durableId="884827346">
    <w:abstractNumId w:val="39"/>
  </w:num>
  <w:num w:numId="8" w16cid:durableId="1664746494">
    <w:abstractNumId w:val="17"/>
  </w:num>
  <w:num w:numId="9" w16cid:durableId="1734311143">
    <w:abstractNumId w:val="24"/>
  </w:num>
  <w:num w:numId="10" w16cid:durableId="1634169363">
    <w:abstractNumId w:val="29"/>
  </w:num>
  <w:num w:numId="11" w16cid:durableId="390269379">
    <w:abstractNumId w:val="34"/>
  </w:num>
  <w:num w:numId="12" w16cid:durableId="2100786381">
    <w:abstractNumId w:val="46"/>
  </w:num>
  <w:num w:numId="13" w16cid:durableId="9766823">
    <w:abstractNumId w:val="27"/>
  </w:num>
  <w:num w:numId="14" w16cid:durableId="913665028">
    <w:abstractNumId w:val="25"/>
  </w:num>
  <w:num w:numId="15" w16cid:durableId="980111232">
    <w:abstractNumId w:val="8"/>
  </w:num>
  <w:num w:numId="16" w16cid:durableId="96484320">
    <w:abstractNumId w:val="7"/>
  </w:num>
  <w:num w:numId="17" w16cid:durableId="905533885">
    <w:abstractNumId w:val="4"/>
  </w:num>
  <w:num w:numId="18" w16cid:durableId="1431662291">
    <w:abstractNumId w:val="23"/>
  </w:num>
  <w:num w:numId="19" w16cid:durableId="783773337">
    <w:abstractNumId w:val="12"/>
  </w:num>
  <w:num w:numId="20" w16cid:durableId="1189174042">
    <w:abstractNumId w:val="9"/>
  </w:num>
  <w:num w:numId="21" w16cid:durableId="795950767">
    <w:abstractNumId w:val="33"/>
  </w:num>
  <w:num w:numId="22" w16cid:durableId="258760742">
    <w:abstractNumId w:val="20"/>
  </w:num>
  <w:num w:numId="23" w16cid:durableId="1598907449">
    <w:abstractNumId w:val="1"/>
  </w:num>
  <w:num w:numId="24" w16cid:durableId="664863569">
    <w:abstractNumId w:val="30"/>
  </w:num>
  <w:num w:numId="25" w16cid:durableId="648872245">
    <w:abstractNumId w:val="35"/>
  </w:num>
  <w:num w:numId="26" w16cid:durableId="751656706">
    <w:abstractNumId w:val="6"/>
  </w:num>
  <w:num w:numId="27" w16cid:durableId="1788422817">
    <w:abstractNumId w:val="28"/>
  </w:num>
  <w:num w:numId="28" w16cid:durableId="77363833">
    <w:abstractNumId w:val="37"/>
  </w:num>
  <w:num w:numId="29" w16cid:durableId="178044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6"/>
  </w:num>
  <w:num w:numId="32" w16cid:durableId="213202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1"/>
  </w:num>
  <w:num w:numId="34" w16cid:durableId="1677879133">
    <w:abstractNumId w:val="2"/>
  </w:num>
  <w:num w:numId="35" w16cid:durableId="2145805255">
    <w:abstractNumId w:val="47"/>
  </w:num>
  <w:num w:numId="36" w16cid:durableId="1526402654">
    <w:abstractNumId w:val="15"/>
  </w:num>
  <w:num w:numId="37" w16cid:durableId="193881987">
    <w:abstractNumId w:val="5"/>
  </w:num>
  <w:num w:numId="38" w16cid:durableId="485323505">
    <w:abstractNumId w:val="44"/>
  </w:num>
  <w:num w:numId="39" w16cid:durableId="1161315708">
    <w:abstractNumId w:val="45"/>
  </w:num>
  <w:num w:numId="40" w16cid:durableId="726299305">
    <w:abstractNumId w:val="16"/>
  </w:num>
  <w:num w:numId="41" w16cid:durableId="1076822207">
    <w:abstractNumId w:val="13"/>
  </w:num>
  <w:num w:numId="42" w16cid:durableId="405494913">
    <w:abstractNumId w:val="19"/>
  </w:num>
  <w:num w:numId="43" w16cid:durableId="1696735735">
    <w:abstractNumId w:val="42"/>
  </w:num>
  <w:num w:numId="44" w16cid:durableId="1402480183">
    <w:abstractNumId w:val="36"/>
  </w:num>
  <w:num w:numId="45" w16cid:durableId="1569850650">
    <w:abstractNumId w:val="43"/>
  </w:num>
  <w:num w:numId="46" w16cid:durableId="803936194">
    <w:abstractNumId w:val="41"/>
  </w:num>
  <w:num w:numId="47" w16cid:durableId="899949616">
    <w:abstractNumId w:val="14"/>
  </w:num>
  <w:num w:numId="48" w16cid:durableId="1588929254">
    <w:abstractNumId w:val="18"/>
  </w:num>
  <w:num w:numId="49" w16cid:durableId="1003625721">
    <w:abstractNumId w:val="0"/>
  </w:num>
  <w:num w:numId="50" w16cid:durableId="197240075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4311"/>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30EA"/>
    <w:rsid w:val="00436D8D"/>
    <w:rsid w:val="0044139A"/>
    <w:rsid w:val="00442D1A"/>
    <w:rsid w:val="00445081"/>
    <w:rsid w:val="00445910"/>
    <w:rsid w:val="00447A8B"/>
    <w:rsid w:val="00462FAF"/>
    <w:rsid w:val="00463812"/>
    <w:rsid w:val="00466A41"/>
    <w:rsid w:val="00467287"/>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22C1"/>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6DDB"/>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4CD"/>
    <w:rsid w:val="00AB177B"/>
    <w:rsid w:val="00AB3B0A"/>
    <w:rsid w:val="00AC22B7"/>
    <w:rsid w:val="00AC6634"/>
    <w:rsid w:val="00AC75A9"/>
    <w:rsid w:val="00AC7EA4"/>
    <w:rsid w:val="00AD1B4E"/>
    <w:rsid w:val="00B04A0A"/>
    <w:rsid w:val="00B10023"/>
    <w:rsid w:val="00B23E37"/>
    <w:rsid w:val="00B24269"/>
    <w:rsid w:val="00B30D69"/>
    <w:rsid w:val="00B32821"/>
    <w:rsid w:val="00B32A28"/>
    <w:rsid w:val="00B408B9"/>
    <w:rsid w:val="00B445FE"/>
    <w:rsid w:val="00B4620E"/>
    <w:rsid w:val="00B6247D"/>
    <w:rsid w:val="00B663AD"/>
    <w:rsid w:val="00B6685D"/>
    <w:rsid w:val="00B67532"/>
    <w:rsid w:val="00B74029"/>
    <w:rsid w:val="00B83632"/>
    <w:rsid w:val="00B9676E"/>
    <w:rsid w:val="00BA0D17"/>
    <w:rsid w:val="00BA3470"/>
    <w:rsid w:val="00BB0C1C"/>
    <w:rsid w:val="00BB0F7D"/>
    <w:rsid w:val="00BB71A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4F8"/>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3ABB"/>
    <w:rsid w:val="00E6463A"/>
    <w:rsid w:val="00E767A5"/>
    <w:rsid w:val="00E83FED"/>
    <w:rsid w:val="00E85402"/>
    <w:rsid w:val="00E900ED"/>
    <w:rsid w:val="00E92664"/>
    <w:rsid w:val="00E93316"/>
    <w:rsid w:val="00E93EAD"/>
    <w:rsid w:val="00E971E3"/>
    <w:rsid w:val="00EA3E55"/>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2725041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9412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3" ma:contentTypeDescription="Create a new document." ma:contentTypeScope="" ma:versionID="0497932d410866edbce4ec4829bc20b1">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68c87cd3fcfcec05dd734744516d00b6"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D3B-E491-4A8E-906D-A93CC2C73B28}">
  <ds:schemaRefs>
    <ds:schemaRef ds:uri="b6afe888-f51a-4c3d-82c6-e39c96fc34be"/>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fdb9e8f5-e773-48b6-ac01-e4d5d934d6b8"/>
    <ds:schemaRef ds:uri="http://schemas.microsoft.com/office/infopath/2007/PartnerControls"/>
    <ds:schemaRef ds:uri="http://schemas.microsoft.com/sharepoint/v3"/>
    <ds:schemaRef ds:uri="http://purl.org/dc/elements/1.1/"/>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C4A74D6F-0BA8-4412-B6CC-3BCC60CD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11513</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Hill, Carmen (DES)</cp:lastModifiedBy>
  <cp:revision>2</cp:revision>
  <cp:lastPrinted>2018-02-01T23:33:00Z</cp:lastPrinted>
  <dcterms:created xsi:type="dcterms:W3CDTF">2025-04-24T20:46:00Z</dcterms:created>
  <dcterms:modified xsi:type="dcterms:W3CDTF">2025-04-24T20:46:00Z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